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AA90C" w14:textId="47BE080C" w:rsidR="00C476D8" w:rsidRPr="00C476D8" w:rsidRDefault="00FD5F59" w:rsidP="00C476D8">
      <w:pPr>
        <w:pStyle w:val="NoSpacing"/>
        <w:jc w:val="center"/>
        <w:rPr>
          <w:b/>
          <w:sz w:val="44"/>
          <w:szCs w:val="44"/>
          <w:u w:val="single"/>
        </w:rPr>
      </w:pPr>
      <w:r>
        <w:rPr>
          <w:b/>
          <w:sz w:val="44"/>
          <w:szCs w:val="44"/>
          <w:u w:val="single"/>
        </w:rPr>
        <w:t>Bayesian Networks</w:t>
      </w:r>
    </w:p>
    <w:p w14:paraId="45E452F1" w14:textId="30127CB5" w:rsidR="00C476D8" w:rsidRDefault="00C476D8" w:rsidP="00C476D8">
      <w:pPr>
        <w:pStyle w:val="NoSpacing"/>
      </w:pPr>
    </w:p>
    <w:p w14:paraId="504701FF" w14:textId="77777777" w:rsidR="00EC140B" w:rsidRDefault="00EC140B" w:rsidP="00C476D8">
      <w:pPr>
        <w:pStyle w:val="NoSpacing"/>
      </w:pPr>
    </w:p>
    <w:p w14:paraId="63121A79" w14:textId="75F4E2E9" w:rsidR="00824C88" w:rsidRPr="00EC140B" w:rsidRDefault="00824C88" w:rsidP="00C476D8">
      <w:pPr>
        <w:pStyle w:val="NoSpacing"/>
        <w:rPr>
          <w:color w:val="FF0000"/>
          <w:sz w:val="24"/>
          <w:szCs w:val="24"/>
        </w:rPr>
      </w:pPr>
      <w:r w:rsidRPr="00EC140B">
        <w:rPr>
          <w:color w:val="FF0000"/>
          <w:sz w:val="24"/>
          <w:szCs w:val="24"/>
        </w:rPr>
        <w:t>Might just call Conditional Networks – don’t see Baye’s law in here per se</w:t>
      </w:r>
      <w:r w:rsidRPr="00EC140B">
        <w:rPr>
          <w:rFonts w:ascii="Calibri" w:hAnsi="Calibri" w:cs="Calibri"/>
          <w:color w:val="FF0000"/>
          <w:sz w:val="24"/>
          <w:szCs w:val="24"/>
        </w:rPr>
        <w:t>´</w:t>
      </w:r>
      <w:r w:rsidRPr="00EC140B">
        <w:rPr>
          <w:color w:val="FF0000"/>
          <w:sz w:val="24"/>
          <w:szCs w:val="24"/>
        </w:rPr>
        <w:t>.</w:t>
      </w:r>
    </w:p>
    <w:p w14:paraId="61DC0E4A" w14:textId="1D12417B" w:rsidR="00C476D8" w:rsidRDefault="00C476D8" w:rsidP="00C476D8">
      <w:pPr>
        <w:pStyle w:val="NoSpacing"/>
      </w:pPr>
    </w:p>
    <w:p w14:paraId="07531FF2" w14:textId="7F3A013F" w:rsidR="0050410E" w:rsidRDefault="0050410E" w:rsidP="0050410E">
      <w:pPr>
        <w:pStyle w:val="NormalWeb"/>
        <w:spacing w:before="0" w:beforeAutospacing="0" w:after="0" w:afterAutospacing="0"/>
        <w:rPr>
          <w:rFonts w:ascii="Calibri" w:eastAsia="+mn-ea" w:hAnsi="Calibri" w:cs="+mn-cs"/>
          <w:color w:val="000000"/>
          <w:kern w:val="24"/>
          <w:szCs w:val="26"/>
        </w:rPr>
      </w:pPr>
      <w:r>
        <w:rPr>
          <w:rFonts w:ascii="Calibri" w:eastAsia="+mn-ea" w:hAnsi="Calibri" w:cs="+mn-cs"/>
          <w:color w:val="000000"/>
          <w:kern w:val="24"/>
          <w:szCs w:val="26"/>
        </w:rPr>
        <w:t xml:space="preserve">Might go back and review Event Composition file in Prob+Stat folder.  Recall that the joint probability distribution could be written in terms of conditional probabilities, so that if one knew the latter, one could get the former.  Such conditional probability networks are called Bayesian networks.  Consider the following network, on the below.  </w:t>
      </w:r>
    </w:p>
    <w:p w14:paraId="1AFD4A0E" w14:textId="77777777" w:rsidR="0050410E" w:rsidRDefault="0050410E" w:rsidP="0050410E">
      <w:pPr>
        <w:pStyle w:val="NormalWeb"/>
        <w:spacing w:before="0" w:beforeAutospacing="0" w:after="0" w:afterAutospacing="0"/>
        <w:rPr>
          <w:rFonts w:ascii="Calibri" w:eastAsia="+mn-ea" w:hAnsi="Calibri" w:cs="+mn-cs"/>
          <w:color w:val="000000"/>
          <w:kern w:val="24"/>
          <w:szCs w:val="26"/>
        </w:rPr>
      </w:pPr>
    </w:p>
    <w:p w14:paraId="020EBBF8" w14:textId="77777777" w:rsidR="0050410E" w:rsidRDefault="0050410E" w:rsidP="0050410E">
      <w:pPr>
        <w:pStyle w:val="NormalWeb"/>
        <w:spacing w:before="0" w:beforeAutospacing="0" w:after="0" w:afterAutospacing="0"/>
        <w:rPr>
          <w:rFonts w:ascii="Calibri" w:eastAsia="+mn-ea" w:hAnsi="Calibri" w:cs="+mn-cs"/>
          <w:color w:val="000000"/>
          <w:kern w:val="24"/>
          <w:szCs w:val="26"/>
        </w:rPr>
      </w:pPr>
      <w:r>
        <w:rPr>
          <w:noProof/>
        </w:rPr>
        <w:drawing>
          <wp:inline distT="0" distB="0" distL="0" distR="0" wp14:anchorId="64F8F3F7" wp14:editId="3DB443D1">
            <wp:extent cx="4130040" cy="2735580"/>
            <wp:effectExtent l="0" t="0" r="3810" b="7620"/>
            <wp:docPr id="13"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descr="Diagram&#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30040" cy="2735580"/>
                    </a:xfrm>
                    <a:prstGeom prst="rect">
                      <a:avLst/>
                    </a:prstGeom>
                    <a:noFill/>
                    <a:ln>
                      <a:noFill/>
                    </a:ln>
                  </pic:spPr>
                </pic:pic>
              </a:graphicData>
            </a:graphic>
          </wp:inline>
        </w:drawing>
      </w:r>
    </w:p>
    <w:p w14:paraId="0A4DC8DD" w14:textId="77777777" w:rsidR="0050410E" w:rsidRDefault="0050410E" w:rsidP="0050410E">
      <w:pPr>
        <w:pStyle w:val="NormalWeb"/>
        <w:spacing w:before="0" w:beforeAutospacing="0" w:after="0" w:afterAutospacing="0"/>
        <w:rPr>
          <w:rFonts w:ascii="Calibri" w:eastAsia="+mn-ea" w:hAnsi="Calibri" w:cs="+mn-cs"/>
          <w:color w:val="000000"/>
          <w:kern w:val="24"/>
          <w:szCs w:val="26"/>
        </w:rPr>
      </w:pPr>
    </w:p>
    <w:p w14:paraId="651F851D" w14:textId="77777777" w:rsidR="0050410E" w:rsidRDefault="0050410E" w:rsidP="0050410E">
      <w:pPr>
        <w:pStyle w:val="NormalWeb"/>
        <w:spacing w:before="0" w:beforeAutospacing="0" w:after="0" w:afterAutospacing="0"/>
        <w:rPr>
          <w:sz w:val="22"/>
          <w:szCs w:val="22"/>
        </w:rPr>
      </w:pPr>
      <w:r>
        <w:rPr>
          <w:rFonts w:ascii="Calibri" w:eastAsia="+mn-ea" w:hAnsi="Calibri" w:cs="+mn-cs"/>
          <w:color w:val="000000"/>
          <w:kern w:val="24"/>
          <w:szCs w:val="26"/>
        </w:rPr>
        <w:t xml:space="preserve">The presence of Clouds affects the presence of Sprinkler (being on), and the presence of Rain (happening).  And both affect the presence of Grass being wet.  The arrows give us the directions of the causal relationships. It suffices, for calculating certain (all?) probabilities, to write down the conditional probability table for each node, i.e., the probability of that node given any of the events that cause it.  So we’d have: P(C), P(S|C), P(R|C), P(G|S,R).  Also note that we only need the conditional probability of G w/r to its direct causal antecedents.  </w:t>
      </w:r>
      <w:r>
        <w:rPr>
          <w:rFonts w:ascii="Calibri" w:eastAsia="+mn-ea" w:hAnsi="Calibri" w:cs="+mn-cs"/>
          <w:color w:val="0000FF"/>
          <w:kern w:val="24"/>
          <w:szCs w:val="26"/>
        </w:rPr>
        <w:t>This is because Bayesian networks satisfy the Local Markov property.</w:t>
      </w:r>
    </w:p>
    <w:p w14:paraId="054292EB" w14:textId="77777777" w:rsidR="0050410E" w:rsidRDefault="0050410E" w:rsidP="0050410E">
      <w:pPr>
        <w:rPr>
          <w:rFonts w:ascii="Calibri" w:hAnsi="Calibri" w:cs="Calibri"/>
        </w:rPr>
      </w:pPr>
    </w:p>
    <w:p w14:paraId="660AE4BC" w14:textId="77777777" w:rsidR="0050410E" w:rsidRDefault="0050410E" w:rsidP="0050410E">
      <w:pPr>
        <w:pBdr>
          <w:top w:val="single" w:sz="4" w:space="1" w:color="auto"/>
          <w:left w:val="single" w:sz="4" w:space="4" w:color="auto"/>
          <w:bottom w:val="single" w:sz="4" w:space="1" w:color="auto"/>
          <w:right w:val="single" w:sz="4" w:space="4" w:color="auto"/>
        </w:pBdr>
        <w:rPr>
          <w:rFonts w:ascii="Calibri" w:hAnsi="Calibri"/>
          <w:color w:val="000000"/>
          <w:kern w:val="24"/>
          <w:sz w:val="28"/>
          <w:szCs w:val="28"/>
        </w:rPr>
      </w:pPr>
      <w:r>
        <w:rPr>
          <w:rFonts w:ascii="Calibri" w:hAnsi="Calibri"/>
          <w:b/>
          <w:bCs/>
          <w:color w:val="000000"/>
          <w:kern w:val="24"/>
          <w:sz w:val="28"/>
          <w:szCs w:val="28"/>
        </w:rPr>
        <w:t>Local Markov property</w:t>
      </w:r>
      <w:r>
        <w:rPr>
          <w:rFonts w:ascii="Calibri" w:hAnsi="Calibri"/>
          <w:color w:val="000000"/>
          <w:kern w:val="24"/>
          <w:sz w:val="28"/>
          <w:szCs w:val="28"/>
        </w:rPr>
        <w:t xml:space="preserve">: </w:t>
      </w:r>
      <w:r>
        <w:rPr>
          <w:rFonts w:ascii="Calibri" w:hAnsi="Calibri"/>
          <w:i/>
          <w:color w:val="000000"/>
          <w:kern w:val="24"/>
          <w:sz w:val="28"/>
          <w:szCs w:val="28"/>
        </w:rPr>
        <w:t>the</w:t>
      </w:r>
      <w:r>
        <w:rPr>
          <w:rFonts w:ascii="Calibri" w:hAnsi="Calibri"/>
          <w:color w:val="000000"/>
          <w:kern w:val="24"/>
          <w:sz w:val="28"/>
          <w:szCs w:val="28"/>
        </w:rPr>
        <w:t xml:space="preserve"> </w:t>
      </w:r>
      <w:r>
        <w:rPr>
          <w:rFonts w:ascii="Calibri" w:hAnsi="Calibri"/>
          <w:i/>
          <w:iCs/>
          <w:color w:val="000000"/>
          <w:kern w:val="24"/>
          <w:sz w:val="28"/>
          <w:szCs w:val="28"/>
        </w:rPr>
        <w:t xml:space="preserve">probability of node is conditionally independent of its non-descendents, given its parent(s) (i.e.direct antecedant(s)). </w:t>
      </w:r>
    </w:p>
    <w:p w14:paraId="4AF5F64F" w14:textId="77777777" w:rsidR="0050410E" w:rsidRDefault="0050410E" w:rsidP="0050410E">
      <w:pPr>
        <w:rPr>
          <w:rFonts w:ascii="Calibri" w:hAnsi="Calibri" w:cs="Calibri"/>
        </w:rPr>
      </w:pPr>
    </w:p>
    <w:p w14:paraId="58F711C2" w14:textId="77777777" w:rsidR="0050410E" w:rsidRDefault="0050410E" w:rsidP="0050410E">
      <w:pPr>
        <w:pStyle w:val="NormalWeb"/>
        <w:spacing w:before="0" w:beforeAutospacing="0" w:after="0" w:afterAutospacing="0"/>
      </w:pPr>
      <w:r>
        <w:rPr>
          <w:rFonts w:ascii="Calibri" w:eastAsia="+mn-ea" w:hAnsi="Calibri" w:cs="+mn-cs"/>
          <w:color w:val="000000"/>
          <w:kern w:val="24"/>
          <w:szCs w:val="26"/>
        </w:rPr>
        <w:t>For instance, P(S|C,R) = P(S|C) and P(SR|C) = P(S|C)*P(R|C).  This property simplifies the joint probability distribution into an intuitive result:</w:t>
      </w:r>
    </w:p>
    <w:p w14:paraId="1971303F" w14:textId="77777777" w:rsidR="0050410E" w:rsidRDefault="0050410E" w:rsidP="0050410E">
      <w:pPr>
        <w:pStyle w:val="NormalWeb"/>
        <w:spacing w:before="0" w:beforeAutospacing="0" w:after="0" w:afterAutospacing="0"/>
        <w:rPr>
          <w:sz w:val="22"/>
          <w:szCs w:val="22"/>
        </w:rPr>
      </w:pPr>
    </w:p>
    <w:p w14:paraId="2654A287" w14:textId="77777777" w:rsidR="0050410E" w:rsidRDefault="0050410E" w:rsidP="0050410E">
      <w:r>
        <w:rPr>
          <w:position w:val="-28"/>
        </w:rPr>
        <w:object w:dxaOrig="4992" w:dyaOrig="708" w14:anchorId="222C20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6pt;height:35.4pt" o:ole="">
            <v:imagedata r:id="rId5" o:title=""/>
          </v:shape>
          <o:OLEObject Type="Embed" ProgID="Equation.DSMT4" ShapeID="_x0000_i1025" DrawAspect="Content" ObjectID="_1737718091" r:id="rId6"/>
        </w:object>
      </w:r>
    </w:p>
    <w:p w14:paraId="17EBCD04" w14:textId="77777777" w:rsidR="0050410E" w:rsidRDefault="0050410E" w:rsidP="0050410E"/>
    <w:p w14:paraId="4C24E03A" w14:textId="77777777" w:rsidR="0050410E" w:rsidRDefault="0050410E" w:rsidP="0050410E">
      <w:pPr>
        <w:rPr>
          <w:rFonts w:ascii="Calibri" w:hAnsi="Calibri" w:cs="Calibri"/>
        </w:rPr>
      </w:pPr>
      <w:r>
        <w:rPr>
          <w:rFonts w:ascii="Calibri" w:hAnsi="Calibri" w:cs="Calibri"/>
        </w:rPr>
        <w:lastRenderedPageBreak/>
        <w:t>We can calculate the probability P(x) of some subset of events, x, by summing our expression above over all irrelevant variables.  And we can calculate conditional probabilities, P(x|e), via P(xe)/P(e) and using the expression above to calculate the numerator and denominator.  Say for instance,</w:t>
      </w:r>
    </w:p>
    <w:p w14:paraId="3DBAFFBD" w14:textId="77777777" w:rsidR="0050410E" w:rsidRDefault="0050410E" w:rsidP="0050410E">
      <w:pPr>
        <w:rPr>
          <w:rFonts w:ascii="Calibri" w:hAnsi="Calibri" w:cs="Calibri"/>
        </w:rPr>
      </w:pPr>
    </w:p>
    <w:p w14:paraId="49F1DA5D" w14:textId="77777777" w:rsidR="0050410E" w:rsidRDefault="0050410E" w:rsidP="0050410E">
      <w:r>
        <w:rPr>
          <w:position w:val="-104"/>
        </w:rPr>
        <w:object w:dxaOrig="4140" w:dyaOrig="2196" w14:anchorId="11DA8064">
          <v:shape id="_x0000_i1026" type="#_x0000_t75" style="width:207pt;height:109.8pt" o:ole="">
            <v:imagedata r:id="rId7" o:title=""/>
          </v:shape>
          <o:OLEObject Type="Embed" ProgID="Equation.DSMT4" ShapeID="_x0000_i1026" DrawAspect="Content" ObjectID="_1737718092" r:id="rId8"/>
        </w:object>
      </w:r>
    </w:p>
    <w:p w14:paraId="5E53006B" w14:textId="77777777" w:rsidR="0050410E" w:rsidRDefault="0050410E" w:rsidP="0050410E"/>
    <w:p w14:paraId="3143F285" w14:textId="77777777" w:rsidR="0050410E" w:rsidRDefault="0050410E" w:rsidP="0050410E">
      <w:pPr>
        <w:rPr>
          <w:rFonts w:ascii="Calibri" w:hAnsi="Calibri" w:cs="Calibri"/>
          <w:b/>
        </w:rPr>
      </w:pPr>
      <w:r>
        <w:rPr>
          <w:rFonts w:ascii="Calibri" w:hAnsi="Calibri" w:cs="Calibri"/>
          <w:b/>
        </w:rPr>
        <w:t>Example</w:t>
      </w:r>
    </w:p>
    <w:p w14:paraId="16BBB681" w14:textId="77777777" w:rsidR="0050410E" w:rsidRDefault="0050410E" w:rsidP="0050410E">
      <w:pPr>
        <w:rPr>
          <w:rFonts w:ascii="Calibri" w:hAnsi="Calibri" w:cs="Calibri"/>
        </w:rPr>
      </w:pPr>
      <w:r>
        <w:rPr>
          <w:rFonts w:ascii="Calibri" w:hAnsi="Calibri" w:cs="Calibri"/>
        </w:rPr>
        <w:t>Let’s do example.  What is P(S)?  Well one way is to say:</w:t>
      </w:r>
    </w:p>
    <w:p w14:paraId="3A5532B4" w14:textId="77777777" w:rsidR="0050410E" w:rsidRDefault="0050410E" w:rsidP="0050410E">
      <w:pPr>
        <w:rPr>
          <w:rFonts w:ascii="Calibri" w:hAnsi="Calibri" w:cs="Calibri"/>
        </w:rPr>
      </w:pPr>
    </w:p>
    <w:p w14:paraId="7186F3F0" w14:textId="77777777" w:rsidR="0050410E" w:rsidRDefault="0050410E" w:rsidP="0050410E">
      <w:r>
        <w:rPr>
          <w:position w:val="-180"/>
        </w:rPr>
        <w:object w:dxaOrig="5256" w:dyaOrig="3720" w14:anchorId="067C3859">
          <v:shape id="_x0000_i1027" type="#_x0000_t75" style="width:262.8pt;height:186pt" o:ole="">
            <v:imagedata r:id="rId9" o:title=""/>
          </v:shape>
          <o:OLEObject Type="Embed" ProgID="Equation.DSMT4" ShapeID="_x0000_i1027" DrawAspect="Content" ObjectID="_1737718093" r:id="rId10"/>
        </w:object>
      </w:r>
    </w:p>
    <w:p w14:paraId="61492224" w14:textId="77777777" w:rsidR="0050410E" w:rsidRDefault="0050410E" w:rsidP="0050410E">
      <w:pPr>
        <w:rPr>
          <w:rFonts w:ascii="Calibri" w:hAnsi="Calibri" w:cs="Calibri"/>
        </w:rPr>
      </w:pPr>
    </w:p>
    <w:p w14:paraId="4DAFA4E8" w14:textId="77777777" w:rsidR="0050410E" w:rsidRDefault="0050410E" w:rsidP="0050410E">
      <w:pPr>
        <w:rPr>
          <w:rFonts w:ascii="Calibri" w:eastAsia="+mn-ea" w:hAnsi="Calibri" w:cs="+mn-cs"/>
          <w:color w:val="000000"/>
          <w:kern w:val="24"/>
          <w:szCs w:val="28"/>
        </w:rPr>
      </w:pPr>
      <w:r>
        <w:rPr>
          <w:rFonts w:ascii="Calibri" w:hAnsi="Calibri" w:cs="Calibri"/>
        </w:rPr>
        <w:t xml:space="preserve">where True is on top, and False is on bottom.  </w:t>
      </w:r>
      <w:r>
        <w:rPr>
          <w:rFonts w:ascii="Calibri" w:eastAsia="+mn-ea" w:hAnsi="Calibri" w:cs="+mn-cs"/>
          <w:color w:val="000000"/>
          <w:kern w:val="24"/>
          <w:szCs w:val="28"/>
        </w:rPr>
        <w:t xml:space="preserve">Taken together with next example, I guess to get the probability of an event you use the event composition rule for the event and all of its antecedents.  </w:t>
      </w:r>
    </w:p>
    <w:p w14:paraId="66562C59" w14:textId="77777777" w:rsidR="0050410E" w:rsidRDefault="0050410E" w:rsidP="0050410E">
      <w:pPr>
        <w:rPr>
          <w:rFonts w:ascii="Calibri" w:eastAsia="+mn-ea" w:hAnsi="Calibri" w:cs="+mn-cs"/>
          <w:color w:val="000000"/>
          <w:kern w:val="24"/>
          <w:szCs w:val="28"/>
        </w:rPr>
      </w:pPr>
    </w:p>
    <w:p w14:paraId="12F04AE5" w14:textId="77777777" w:rsidR="0050410E" w:rsidRDefault="0050410E" w:rsidP="0050410E">
      <w:pPr>
        <w:rPr>
          <w:rFonts w:ascii="Calibri" w:hAnsi="Calibri" w:cs="Calibri"/>
          <w:b/>
        </w:rPr>
      </w:pPr>
      <w:r>
        <w:rPr>
          <w:rFonts w:ascii="Calibri" w:eastAsia="+mn-ea" w:hAnsi="Calibri" w:cs="+mn-cs"/>
          <w:b/>
          <w:color w:val="000000"/>
          <w:kern w:val="24"/>
          <w:szCs w:val="28"/>
        </w:rPr>
        <w:t>Example</w:t>
      </w:r>
    </w:p>
    <w:p w14:paraId="2775F0A2" w14:textId="77777777" w:rsidR="0050410E" w:rsidRDefault="0050410E" w:rsidP="0050410E">
      <w:pPr>
        <w:rPr>
          <w:rFonts w:ascii="Calibri" w:hAnsi="Calibri" w:cs="Calibri"/>
          <w:sz w:val="22"/>
          <w:szCs w:val="22"/>
        </w:rPr>
      </w:pPr>
      <w:r>
        <w:rPr>
          <w:rFonts w:ascii="Calibri" w:hAnsi="Calibri"/>
          <w:color w:val="000000"/>
          <w:kern w:val="24"/>
        </w:rPr>
        <w:t>What is P(G)?</w:t>
      </w:r>
    </w:p>
    <w:p w14:paraId="729D4E97" w14:textId="77777777" w:rsidR="0050410E" w:rsidRDefault="0050410E" w:rsidP="0050410E">
      <w:pPr>
        <w:rPr>
          <w:rFonts w:ascii="Calibri" w:hAnsi="Calibri" w:cs="Calibri"/>
        </w:rPr>
      </w:pPr>
    </w:p>
    <w:p w14:paraId="17DCEB99" w14:textId="08DED7D8" w:rsidR="0050410E" w:rsidRDefault="0050410E" w:rsidP="0050410E">
      <w:r>
        <w:rPr>
          <w:position w:val="-2"/>
        </w:rPr>
        <w:object w:dxaOrig="10212" w:dyaOrig="2736" w14:anchorId="668A74C3">
          <v:shape id="_x0000_i1028" type="#_x0000_t75" style="width:510.6pt;height:136.8pt" o:ole="">
            <v:imagedata r:id="rId11" o:title=""/>
          </v:shape>
          <o:OLEObject Type="Embed" ProgID="Equation.DSMT4" ShapeID="_x0000_i1028" DrawAspect="Content" ObjectID="_1737718094" r:id="rId12"/>
        </w:object>
      </w:r>
    </w:p>
    <w:p w14:paraId="680B2F7D" w14:textId="77777777" w:rsidR="00F306EB" w:rsidRDefault="00F306EB" w:rsidP="0050410E">
      <w:pPr>
        <w:rPr>
          <w:rFonts w:ascii="Calibri" w:hAnsi="Calibri" w:cs="Calibri"/>
        </w:rPr>
      </w:pPr>
    </w:p>
    <w:p w14:paraId="11470010" w14:textId="77777777" w:rsidR="0050410E" w:rsidRDefault="0050410E" w:rsidP="0050410E">
      <w:pPr>
        <w:rPr>
          <w:rFonts w:ascii="Calibri" w:hAnsi="Calibri" w:cs="Calibri"/>
        </w:rPr>
      </w:pPr>
      <w:r>
        <w:rPr>
          <w:rFonts w:ascii="Calibri" w:hAnsi="Calibri" w:cs="Calibri"/>
        </w:rPr>
        <w:t>Now filling in the numbers,</w:t>
      </w:r>
    </w:p>
    <w:p w14:paraId="6BDA111E" w14:textId="77777777" w:rsidR="0050410E" w:rsidRDefault="0050410E" w:rsidP="0050410E">
      <w:pPr>
        <w:rPr>
          <w:rFonts w:ascii="Calibri" w:hAnsi="Calibri" w:cs="Calibri"/>
        </w:rPr>
      </w:pPr>
    </w:p>
    <w:p w14:paraId="27CFABA7" w14:textId="77777777" w:rsidR="0050410E" w:rsidRDefault="0050410E" w:rsidP="0050410E">
      <w:pPr>
        <w:rPr>
          <w:rFonts w:ascii="Calibri" w:hAnsi="Calibri" w:cs="Calibri"/>
        </w:rPr>
      </w:pPr>
      <w:r>
        <w:rPr>
          <w:position w:val="-72"/>
        </w:rPr>
        <w:object w:dxaOrig="9036" w:dyaOrig="1296" w14:anchorId="68AE5326">
          <v:shape id="_x0000_i1029" type="#_x0000_t75" style="width:451.8pt;height:64.8pt" o:ole="">
            <v:imagedata r:id="rId13" o:title=""/>
          </v:shape>
          <o:OLEObject Type="Embed" ProgID="Equation.DSMT4" ShapeID="_x0000_i1029" DrawAspect="Content" ObjectID="_1737718095" r:id="rId14"/>
        </w:object>
      </w:r>
    </w:p>
    <w:p w14:paraId="13065EC1" w14:textId="77777777" w:rsidR="0050410E" w:rsidRPr="00C476D8" w:rsidRDefault="0050410E" w:rsidP="00C476D8">
      <w:pPr>
        <w:pStyle w:val="NoSpacing"/>
        <w:rPr>
          <w:sz w:val="24"/>
          <w:szCs w:val="24"/>
        </w:rPr>
      </w:pPr>
    </w:p>
    <w:sectPr w:rsidR="0050410E" w:rsidRPr="00C476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349"/>
    <w:rsid w:val="0050410E"/>
    <w:rsid w:val="00824C88"/>
    <w:rsid w:val="009354C0"/>
    <w:rsid w:val="00C476D8"/>
    <w:rsid w:val="00D13B38"/>
    <w:rsid w:val="00D860C8"/>
    <w:rsid w:val="00EC140B"/>
    <w:rsid w:val="00F221F6"/>
    <w:rsid w:val="00F306EB"/>
    <w:rsid w:val="00FB1349"/>
    <w:rsid w:val="00FD5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B66D3"/>
  <w15:chartTrackingRefBased/>
  <w15:docId w15:val="{D201089C-FCB1-43C1-9C85-742247D7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10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6D8"/>
    <w:pPr>
      <w:spacing w:after="0" w:line="240" w:lineRule="auto"/>
    </w:pPr>
  </w:style>
  <w:style w:type="paragraph" w:styleId="NormalWeb">
    <w:name w:val="Normal (Web)"/>
    <w:basedOn w:val="Normal"/>
    <w:uiPriority w:val="99"/>
    <w:semiHidden/>
    <w:unhideWhenUsed/>
    <w:rsid w:val="0050410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1785">
      <w:bodyDiv w:val="1"/>
      <w:marLeft w:val="0"/>
      <w:marRight w:val="0"/>
      <w:marTop w:val="0"/>
      <w:marBottom w:val="0"/>
      <w:divBdr>
        <w:top w:val="none" w:sz="0" w:space="0" w:color="auto"/>
        <w:left w:val="none" w:sz="0" w:space="0" w:color="auto"/>
        <w:bottom w:val="none" w:sz="0" w:space="0" w:color="auto"/>
        <w:right w:val="none" w:sz="0" w:space="0" w:color="auto"/>
      </w:divBdr>
    </w:div>
    <w:div w:id="71744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3" Type="http://schemas.openxmlformats.org/officeDocument/2006/relationships/webSettings" Target="webSettings.xml"/><Relationship Id="rId7" Type="http://schemas.openxmlformats.org/officeDocument/2006/relationships/image" Target="media/image3.wmf"/><Relationship Id="rId12" Type="http://schemas.openxmlformats.org/officeDocument/2006/relationships/oleObject" Target="embeddings/oleObject4.bin"/><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5" Type="http://schemas.openxmlformats.org/officeDocument/2006/relationships/image" Target="media/image2.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10</cp:revision>
  <dcterms:created xsi:type="dcterms:W3CDTF">2022-09-22T14:14:00Z</dcterms:created>
  <dcterms:modified xsi:type="dcterms:W3CDTF">2023-02-12T19:42:00Z</dcterms:modified>
</cp:coreProperties>
</file>